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right="-44"/>
        <w:rPr>
          <w:rFonts w:ascii="Times New Roman"/>
          <w:b w:val="0"/>
          <w:sz w:val="20"/>
        </w:rPr>
      </w:pPr>
      <w:r>
        <w:rPr/>
        <w:pict>
          <v:group style="position:absolute;margin-left:-.000002pt;margin-top:.041335pt;width:612pt;height:792pt;mso-position-horizontal-relative:page;mso-position-vertical-relative:page;z-index:-15761408" id="docshapegroup1" coordorigin="0,1" coordsize="12240,15840">
            <v:rect style="position:absolute;left:0;top:2227;width:12240;height:13613" id="docshape2" filled="true" fillcolor="#fdfaf9" stroked="false">
              <v:fill type="solid"/>
            </v:rect>
            <v:rect style="position:absolute;left:0;top:151;width:12240;height:1920" id="docshape3" filled="true" fillcolor="#006a72" stroked="false">
              <v:fill type="solid"/>
            </v:rect>
            <v:shape style="position:absolute;left:0;top:0;width:12240;height:2227" id="docshape4" coordorigin="0,1" coordsize="12240,2227" path="m12240,2078l0,2064,0,2214,12240,2228,12240,2078xm12240,15l0,1,0,151,12240,165,12240,15xe" filled="true" fillcolor="#7da705" stroked="false">
              <v:path arrowok="t"/>
              <v:fill type="solid"/>
            </v:shape>
            <v:line style="position:absolute" from="1551,4590" to="10687,4590" stroked="true" strokeweight=".75pt" strokecolor="#006a72">
              <v:stroke dashstyle="solid"/>
            </v:line>
            <v:line style="position:absolute" from="1551,5216" to="10687,5224" stroked="true" strokeweight=".75pt" strokecolor="#006a72">
              <v:stroke dashstyle="solid"/>
            </v:line>
            <v:line style="position:absolute" from="1551,5842" to="10687,5850" stroked="true" strokeweight=".75pt" strokecolor="#006a72">
              <v:stroke dashstyle="solid"/>
            </v:line>
            <v:line style="position:absolute" from="1551,6468" to="10687,6468" stroked="true" strokeweight=".75pt" strokecolor="#006a72">
              <v:stroke dashstyle="solid"/>
            </v:line>
            <v:line style="position:absolute" from="1551,8354" to="10687,8354" stroked="true" strokeweight=".75pt" strokecolor="#006a72">
              <v:stroke dashstyle="solid"/>
            </v:line>
            <v:line style="position:absolute" from="1551,8981" to="10687,8988" stroked="true" strokeweight=".75pt" strokecolor="#006a72">
              <v:stroke dashstyle="solid"/>
            </v:line>
            <v:line style="position:absolute" from="1551,9607" to="10687,9614" stroked="true" strokeweight=".75pt" strokecolor="#006a72">
              <v:stroke dashstyle="solid"/>
            </v:line>
            <v:line style="position:absolute" from="1551,10233" to="10687,10233" stroked="true" strokeweight=".75pt" strokecolor="#006a72">
              <v:stroke dashstyle="solid"/>
            </v:line>
            <v:line style="position:absolute" from="1551,12119" to="10687,12119" stroked="true" strokeweight=".75pt" strokecolor="#006a72">
              <v:stroke dashstyle="solid"/>
            </v:line>
            <v:line style="position:absolute" from="1551,12745" to="10687,12753" stroked="true" strokeweight=".75pt" strokecolor="#006a72">
              <v:stroke dashstyle="solid"/>
            </v:line>
            <v:line style="position:absolute" from="1551,13371" to="10687,13379" stroked="true" strokeweight=".75pt" strokecolor="#006a72">
              <v:stroke dashstyle="solid"/>
            </v:line>
            <v:line style="position:absolute" from="1551,13997" to="10687,13997" stroked="true" strokeweight=".75pt" strokecolor="#006a72">
              <v:stroke dashstyle="solid"/>
            </v:line>
            <v:shape style="position:absolute;left:1055;top:408;width:1815;height:1304" type="#_x0000_t75" id="docshape5" stroked="false">
              <v:imagedata r:id="rId5" o:title=""/>
            </v:shape>
            <w10:wrap type="none"/>
          </v:group>
        </w:pict>
      </w:r>
      <w:r>
        <w:rPr>
          <w:rFonts w:ascii="Times New Roman"/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612pt;height:96pt;mso-position-horizontal-relative:char;mso-position-vertical-relative:line" type="#_x0000_t202" id="docshape6" filled="false" stroked="false">
            <w10:anchorlock/>
            <v:textbox inset="0,0,0,0">
              <w:txbxContent>
                <w:p>
                  <w:pPr>
                    <w:spacing w:before="458"/>
                    <w:ind w:left="3264" w:right="0" w:firstLine="0"/>
                    <w:jc w:val="left"/>
                    <w:rPr>
                      <w:rFonts w:ascii="Open Sans"/>
                      <w:b/>
                      <w:sz w:val="58"/>
                    </w:rPr>
                  </w:pPr>
                  <w:r>
                    <w:rPr>
                      <w:rFonts w:ascii="Open Sans"/>
                      <w:b/>
                      <w:color w:val="FFFFFF"/>
                      <w:w w:val="105"/>
                      <w:sz w:val="58"/>
                    </w:rPr>
                    <w:t>Reflect</w:t>
                  </w:r>
                  <w:r>
                    <w:rPr>
                      <w:rFonts w:ascii="Open Sans"/>
                      <w:b/>
                      <w:color w:val="FFFFFF"/>
                      <w:spacing w:val="-9"/>
                      <w:w w:val="105"/>
                      <w:sz w:val="58"/>
                    </w:rPr>
                    <w:t> </w:t>
                  </w:r>
                  <w:r>
                    <w:rPr>
                      <w:rFonts w:ascii="Open Sans"/>
                      <w:b/>
                      <w:color w:val="FFFFFF"/>
                      <w:w w:val="105"/>
                      <w:sz w:val="58"/>
                    </w:rPr>
                    <w:t>on</w:t>
                  </w:r>
                  <w:r>
                    <w:rPr>
                      <w:rFonts w:ascii="Open Sans"/>
                      <w:b/>
                      <w:color w:val="FFFFFF"/>
                      <w:spacing w:val="-9"/>
                      <w:w w:val="105"/>
                      <w:sz w:val="58"/>
                    </w:rPr>
                    <w:t> </w:t>
                  </w:r>
                  <w:r>
                    <w:rPr>
                      <w:rFonts w:ascii="Open Sans"/>
                      <w:b/>
                      <w:color w:val="FFFFFF"/>
                      <w:w w:val="105"/>
                      <w:sz w:val="58"/>
                    </w:rPr>
                    <w:t>Lessons</w:t>
                  </w:r>
                  <w:r>
                    <w:rPr>
                      <w:rFonts w:ascii="Open Sans"/>
                      <w:b/>
                      <w:color w:val="FFFFFF"/>
                      <w:spacing w:val="-9"/>
                      <w:w w:val="105"/>
                      <w:sz w:val="58"/>
                    </w:rPr>
                    <w:t> </w:t>
                  </w:r>
                  <w:r>
                    <w:rPr>
                      <w:rFonts w:ascii="Open Sans"/>
                      <w:b/>
                      <w:color w:val="FFFFFF"/>
                      <w:spacing w:val="-2"/>
                      <w:w w:val="105"/>
                      <w:sz w:val="58"/>
                    </w:rPr>
                    <w:t>Learned</w:t>
                  </w:r>
                </w:p>
              </w:txbxContent>
            </v:textbox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8"/>
        <w:rPr>
          <w:rFonts w:ascii="Times New Roman"/>
          <w:b w:val="0"/>
          <w:sz w:val="20"/>
        </w:rPr>
      </w:pPr>
    </w:p>
    <w:p>
      <w:pPr>
        <w:spacing w:line="218" w:lineRule="auto" w:before="149"/>
        <w:ind w:left="1223" w:right="916" w:firstLine="0"/>
        <w:jc w:val="left"/>
        <w:rPr>
          <w:i/>
          <w:sz w:val="24"/>
        </w:rPr>
      </w:pPr>
      <w:r>
        <w:rPr>
          <w:i/>
          <w:w w:val="105"/>
          <w:sz w:val="24"/>
        </w:rPr>
        <w:t>When a mistake is made, we tend to only see the negative moments as “bad,” yet, in nearly all</w:t>
      </w:r>
      <w:r>
        <w:rPr>
          <w:i/>
          <w:w w:val="105"/>
          <w:sz w:val="24"/>
        </w:rPr>
        <w:t> cases, these experiences teach us a powerful lesson that makes us stronger. Indeed.com’s </w:t>
      </w:r>
      <w:r>
        <w:rPr>
          <w:i/>
          <w:w w:val="105"/>
          <w:sz w:val="24"/>
        </w:rPr>
        <w:t>article</w:t>
      </w:r>
      <w:r>
        <w:rPr>
          <w:i/>
          <w:spacing w:val="80"/>
          <w:w w:val="105"/>
          <w:sz w:val="24"/>
        </w:rPr>
        <w:t> </w:t>
      </w:r>
      <w:r>
        <w:rPr>
          <w:i/>
          <w:sz w:val="24"/>
        </w:rPr>
        <w:t>“Failures Lead to Success”</w:t>
      </w:r>
      <w:r>
        <w:rPr>
          <w:i/>
          <w:spacing w:val="40"/>
          <w:sz w:val="24"/>
        </w:rPr>
        <w:t> </w:t>
      </w:r>
      <w:hyperlink r:id="rId6">
        <w:r>
          <w:rPr>
            <w:rFonts w:ascii="Open Sans" w:hAnsi="Open Sans"/>
            <w:b/>
            <w:i/>
            <w:sz w:val="24"/>
          </w:rPr>
          <w:t>https://www.indeed.com/career-advice/career-</w:t>
        </w:r>
      </w:hyperlink>
      <w:r>
        <w:rPr>
          <w:rFonts w:ascii="Open Sans" w:hAnsi="Open Sans"/>
          <w:b/>
          <w:i/>
          <w:sz w:val="24"/>
        </w:rPr>
        <w:t> </w:t>
      </w:r>
      <w:r>
        <w:rPr>
          <w:rFonts w:ascii="Open Sans" w:hAnsi="Open Sans"/>
          <w:b/>
          <w:i/>
          <w:w w:val="105"/>
          <w:sz w:val="24"/>
        </w:rPr>
        <w:t>development/failures-lead-to-success</w:t>
      </w:r>
      <w:r>
        <w:rPr>
          <w:rFonts w:ascii="Open Sans" w:hAnsi="Open Sans"/>
          <w:b/>
          <w:i/>
          <w:spacing w:val="21"/>
          <w:w w:val="105"/>
          <w:sz w:val="24"/>
        </w:rPr>
        <w:t> </w:t>
      </w:r>
      <w:r>
        <w:rPr>
          <w:i/>
          <w:w w:val="105"/>
          <w:sz w:val="24"/>
        </w:rPr>
        <w:t>shares</w:t>
      </w:r>
      <w:r>
        <w:rPr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tips</w:t>
      </w:r>
      <w:r>
        <w:rPr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for</w:t>
      </w:r>
      <w:r>
        <w:rPr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turning</w:t>
      </w:r>
      <w:r>
        <w:rPr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mistakes</w:t>
      </w:r>
      <w:r>
        <w:rPr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into</w:t>
      </w:r>
      <w:r>
        <w:rPr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lessons</w:t>
      </w:r>
      <w:r>
        <w:rPr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learned.</w:t>
      </w:r>
    </w:p>
    <w:p>
      <w:pPr>
        <w:spacing w:line="240" w:lineRule="auto" w:before="6"/>
        <w:rPr>
          <w:i/>
          <w:sz w:val="17"/>
        </w:rPr>
      </w:pPr>
      <w:r>
        <w:rPr/>
        <w:pict>
          <v:shape style="position:absolute;margin-left:62.205868pt;margin-top:12.957949pt;width:487.75pt;height:160pt;mso-position-horizontal-relative:page;mso-position-vertical-relative:paragraph;z-index:-15728128;mso-wrap-distance-left:0;mso-wrap-distance-right:0" type="#_x0000_t202" id="docshape7" filled="false" stroked="true" strokeweight="2.024412pt" strokecolor="#006a72">
            <v:textbox inset="0,0,0,0">
              <w:txbxContent>
                <w:p>
                  <w:pPr>
                    <w:pStyle w:val="BodyText"/>
                    <w:tabs>
                      <w:tab w:pos="7466" w:val="left" w:leader="none"/>
                    </w:tabs>
                    <w:spacing w:before="235"/>
                    <w:ind w:left="363"/>
                  </w:pPr>
                  <w:r>
                    <w:rPr>
                      <w:w w:val="105"/>
                    </w:rPr>
                    <w:t>What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does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success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mean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me...</w:t>
                  </w:r>
                  <w:r>
                    <w:rPr/>
                    <w:tab/>
                  </w:r>
                  <w:r>
                    <w:rPr>
                      <w:spacing w:val="-2"/>
                      <w:w w:val="105"/>
                    </w:rPr>
                    <w:t>Date: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6"/>
        <w:rPr>
          <w:i/>
          <w:sz w:val="22"/>
        </w:rPr>
      </w:pPr>
      <w:r>
        <w:rPr/>
        <w:pict>
          <v:shape style="position:absolute;margin-left:62.205868pt;margin-top:16.023195pt;width:487.75pt;height:160pt;mso-position-horizontal-relative:page;mso-position-vertical-relative:paragraph;z-index:-15727616;mso-wrap-distance-left:0;mso-wrap-distance-right:0" type="#_x0000_t202" id="docshape8" filled="false" stroked="true" strokeweight="2.024412pt" strokecolor="#006a72">
            <v:textbox inset="0,0,0,0">
              <w:txbxContent>
                <w:p>
                  <w:pPr>
                    <w:pStyle w:val="BodyText"/>
                    <w:tabs>
                      <w:tab w:pos="7466" w:val="left" w:leader="none"/>
                    </w:tabs>
                    <w:spacing w:before="242"/>
                    <w:ind w:left="363"/>
                  </w:pPr>
                  <w:r>
                    <w:rPr>
                      <w:w w:val="105"/>
                    </w:rPr>
                    <w:t>What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could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differently...</w:t>
                  </w:r>
                  <w:r>
                    <w:rPr/>
                    <w:tab/>
                  </w:r>
                  <w:r>
                    <w:rPr>
                      <w:spacing w:val="-2"/>
                      <w:w w:val="105"/>
                    </w:rPr>
                    <w:t>Date: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6"/>
        <w:rPr>
          <w:i/>
          <w:sz w:val="22"/>
        </w:rPr>
      </w:pPr>
      <w:r>
        <w:rPr/>
        <w:pict>
          <v:shape style="position:absolute;margin-left:62.205868pt;margin-top:15.977735pt;width:487.75pt;height:160pt;mso-position-horizontal-relative:page;mso-position-vertical-relative:paragraph;z-index:-15727104;mso-wrap-distance-left:0;mso-wrap-distance-right:0" type="#_x0000_t202" id="docshape9" filled="false" stroked="true" strokeweight="2.024412pt" strokecolor="#006a72">
            <v:textbox inset="0,0,0,0">
              <w:txbxContent>
                <w:p>
                  <w:pPr>
                    <w:pStyle w:val="BodyText"/>
                    <w:tabs>
                      <w:tab w:pos="7466" w:val="left" w:leader="none"/>
                    </w:tabs>
                    <w:spacing w:before="221"/>
                    <w:ind w:left="363"/>
                  </w:pPr>
                  <w:r>
                    <w:rPr>
                      <w:w w:val="105"/>
                    </w:rPr>
                    <w:t>Get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support,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list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possible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mentors...</w:t>
                  </w:r>
                  <w:r>
                    <w:rPr/>
                    <w:tab/>
                  </w:r>
                  <w:r>
                    <w:rPr>
                      <w:spacing w:val="-2"/>
                      <w:w w:val="105"/>
                    </w:rPr>
                    <w:t>Date: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2240" w:h="15840"/>
      <w:pgMar w:top="1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58"/>
      <w:ind w:left="3264"/>
    </w:pPr>
    <w:rPr>
      <w:rFonts w:ascii="Open Sans" w:hAnsi="Open Sans" w:eastAsia="Open Sans" w:cs="Open Sans"/>
      <w:b/>
      <w:bCs/>
      <w:sz w:val="58"/>
      <w:szCs w:val="5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indeed.com/career-advice/career-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Giske</dc:creator>
  <cp:keywords>DAFPUbbaXvs,BADto3MoeEY</cp:keywords>
  <dc:title>edited Mockup  6 wk Gratitude  Journal</dc:title>
  <dcterms:created xsi:type="dcterms:W3CDTF">2022-11-21T19:31:49Z</dcterms:created>
  <dcterms:modified xsi:type="dcterms:W3CDTF">2022-11-21T19:31:49Z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2022-11-21T00:00:00Z</vt:filetime>
  </property>
</Properties>
</file>